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74ACD" w14:textId="77777777" w:rsidR="00E05114" w:rsidRPr="00E05114" w:rsidRDefault="00E05114" w:rsidP="00E05114">
      <w:pPr>
        <w:spacing w:line="254" w:lineRule="auto"/>
        <w:jc w:val="center"/>
        <w:rPr>
          <w:rFonts w:eastAsia="Calibri" w:cstheme="minorHAnsi"/>
          <w:b/>
          <w:sz w:val="24"/>
          <w:szCs w:val="24"/>
          <w:lang w:val="sr-Latn-RS"/>
        </w:rPr>
      </w:pPr>
    </w:p>
    <w:p w14:paraId="26DD91AF" w14:textId="77777777" w:rsidR="00E05114" w:rsidRPr="00E05114" w:rsidRDefault="00E05114" w:rsidP="00E05114">
      <w:pPr>
        <w:spacing w:after="0" w:line="254" w:lineRule="auto"/>
        <w:rPr>
          <w:rFonts w:eastAsia="Calibri" w:cstheme="minorHAnsi"/>
          <w:noProof/>
          <w:sz w:val="24"/>
          <w:szCs w:val="24"/>
          <w:lang w:val="sr-Latn-RS" w:eastAsia="sr-Latn-RS"/>
        </w:rPr>
      </w:pPr>
      <w:r w:rsidRPr="00E05114">
        <w:rPr>
          <w:rFonts w:eastAsia="Calibri" w:cstheme="minorHAnsi"/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446E84F6" wp14:editId="5EEFA104">
            <wp:simplePos x="0" y="0"/>
            <wp:positionH relativeFrom="margin">
              <wp:posOffset>185420</wp:posOffset>
            </wp:positionH>
            <wp:positionV relativeFrom="paragraph">
              <wp:posOffset>0</wp:posOffset>
            </wp:positionV>
            <wp:extent cx="450215" cy="714375"/>
            <wp:effectExtent l="0" t="0" r="6985" b="9525"/>
            <wp:wrapSquare wrapText="bothSides"/>
            <wp:docPr id="1" name="Picture 1" descr="GRB OPŠTINE BIJELO POLJ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 OPŠTINE BIJELO POLJ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05114">
        <w:rPr>
          <w:rFonts w:eastAsia="Calibri" w:cstheme="minorHAnsi"/>
          <w:sz w:val="24"/>
          <w:szCs w:val="24"/>
          <w:lang w:val="sr-Latn-RS"/>
        </w:rPr>
        <w:t>Crna Gora                                                               Adresa: Ul. Nedeljka Merdovića 10</w:t>
      </w:r>
    </w:p>
    <w:p w14:paraId="1D2AC00B" w14:textId="77777777" w:rsidR="00E05114" w:rsidRPr="00E05114" w:rsidRDefault="00E05114" w:rsidP="00E05114">
      <w:pPr>
        <w:spacing w:after="0" w:line="254" w:lineRule="auto"/>
        <w:rPr>
          <w:rFonts w:eastAsia="Calibri" w:cstheme="minorHAnsi"/>
          <w:sz w:val="24"/>
          <w:szCs w:val="24"/>
          <w:lang w:val="sr-Latn-RS"/>
        </w:rPr>
      </w:pPr>
      <w:r w:rsidRPr="00E05114">
        <w:rPr>
          <w:rFonts w:eastAsia="Calibri" w:cstheme="minorHAnsi"/>
          <w:sz w:val="24"/>
          <w:szCs w:val="24"/>
          <w:lang w:val="sr-Latn-RS"/>
        </w:rPr>
        <w:t>OPŠTINA BIJELO POLJE                                    84 000 Bijelo Polje</w:t>
      </w:r>
    </w:p>
    <w:p w14:paraId="0C1614D4" w14:textId="77777777" w:rsidR="00E05114" w:rsidRPr="00E05114" w:rsidRDefault="00E05114" w:rsidP="00E05114">
      <w:pPr>
        <w:spacing w:after="0" w:line="254" w:lineRule="auto"/>
        <w:rPr>
          <w:rFonts w:eastAsia="Calibri" w:cstheme="minorHAnsi"/>
          <w:sz w:val="24"/>
          <w:szCs w:val="24"/>
          <w:lang w:val="sr-Latn-RS"/>
        </w:rPr>
      </w:pPr>
      <w:r w:rsidRPr="00E05114">
        <w:rPr>
          <w:rFonts w:eastAsia="Calibri" w:cstheme="minorHAnsi"/>
          <w:b/>
          <w:sz w:val="24"/>
          <w:szCs w:val="24"/>
          <w:lang w:val="sr-Latn-RS"/>
        </w:rPr>
        <w:t xml:space="preserve">Sekretarijat za ruralni                                        </w:t>
      </w:r>
      <w:r w:rsidRPr="00E05114">
        <w:rPr>
          <w:rFonts w:eastAsia="Calibri" w:cstheme="minorHAnsi"/>
          <w:sz w:val="24"/>
          <w:szCs w:val="24"/>
          <w:lang w:val="sr-Latn-RS"/>
        </w:rPr>
        <w:t>Telefon: +382(0)50/484-805</w:t>
      </w:r>
    </w:p>
    <w:p w14:paraId="4629D0A6" w14:textId="77777777" w:rsidR="00E05114" w:rsidRPr="00E05114" w:rsidRDefault="00E05114" w:rsidP="00E05114">
      <w:pPr>
        <w:spacing w:after="0" w:line="254" w:lineRule="auto"/>
        <w:rPr>
          <w:rFonts w:eastAsia="Calibri" w:cstheme="minorHAnsi"/>
          <w:sz w:val="24"/>
          <w:szCs w:val="24"/>
          <w:lang w:val="sr-Latn-RS"/>
        </w:rPr>
      </w:pPr>
      <w:r w:rsidRPr="00E05114">
        <w:rPr>
          <w:rFonts w:eastAsia="Calibri" w:cstheme="minorHAnsi"/>
          <w:b/>
          <w:sz w:val="24"/>
          <w:szCs w:val="24"/>
          <w:lang w:val="sr-Latn-RS"/>
        </w:rPr>
        <w:t xml:space="preserve">i održivi razvoj                                                      </w:t>
      </w:r>
      <w:r w:rsidRPr="00E05114">
        <w:rPr>
          <w:rFonts w:eastAsia="Calibri" w:cstheme="minorHAnsi"/>
          <w:sz w:val="24"/>
          <w:szCs w:val="24"/>
          <w:lang w:val="sr-Latn-RS"/>
        </w:rPr>
        <w:t>www.bijelopolje.co.me</w:t>
      </w:r>
    </w:p>
    <w:p w14:paraId="4D363CA8" w14:textId="77777777" w:rsidR="00E05114" w:rsidRPr="00E05114" w:rsidRDefault="00E05114" w:rsidP="00E05114">
      <w:pPr>
        <w:spacing w:after="0" w:line="254" w:lineRule="auto"/>
        <w:rPr>
          <w:rFonts w:eastAsia="Calibri" w:cstheme="minorHAnsi"/>
          <w:sz w:val="24"/>
          <w:szCs w:val="24"/>
          <w:lang w:val="sr-Latn-RS"/>
        </w:rPr>
      </w:pPr>
      <w:r w:rsidRPr="00E05114">
        <w:rPr>
          <w:rFonts w:eastAsia="Calibri" w:cstheme="minorHAnsi"/>
          <w:sz w:val="24"/>
          <w:szCs w:val="24"/>
          <w:lang w:val="sr-Latn-RS"/>
        </w:rPr>
        <w:t>__________________________________________________________________________</w:t>
      </w:r>
    </w:p>
    <w:p w14:paraId="34C1D665" w14:textId="77777777" w:rsidR="00E05114" w:rsidRPr="00E05114" w:rsidRDefault="00E05114" w:rsidP="00E05114">
      <w:pPr>
        <w:spacing w:after="0" w:line="254" w:lineRule="auto"/>
        <w:rPr>
          <w:rFonts w:eastAsia="Calibri" w:cstheme="minorHAnsi"/>
          <w:sz w:val="24"/>
          <w:szCs w:val="24"/>
          <w:lang w:val="sr-Latn-RS"/>
        </w:rPr>
      </w:pPr>
    </w:p>
    <w:p w14:paraId="0B4AA09C" w14:textId="16E08344" w:rsidR="00E05114" w:rsidRPr="00E05114" w:rsidRDefault="00E05114" w:rsidP="00E05114">
      <w:pPr>
        <w:spacing w:after="0" w:line="254" w:lineRule="auto"/>
        <w:rPr>
          <w:rFonts w:eastAsia="Calibri" w:cstheme="minorHAnsi"/>
          <w:sz w:val="24"/>
          <w:szCs w:val="24"/>
          <w:lang w:val="sr-Latn-RS"/>
        </w:rPr>
      </w:pPr>
      <w:r w:rsidRPr="00E05114">
        <w:rPr>
          <w:rFonts w:eastAsia="Calibri" w:cstheme="minorHAnsi"/>
          <w:sz w:val="24"/>
          <w:szCs w:val="24"/>
          <w:lang w:val="sr-Latn-RS"/>
        </w:rPr>
        <w:t xml:space="preserve">Broj 09-                                                                                           Datum: </w:t>
      </w:r>
      <w:r>
        <w:rPr>
          <w:rFonts w:eastAsia="Calibri" w:cstheme="minorHAnsi"/>
          <w:sz w:val="24"/>
          <w:szCs w:val="24"/>
          <w:lang w:val="sr-Latn-RS"/>
        </w:rPr>
        <w:t>2</w:t>
      </w:r>
      <w:r w:rsidR="00D15A08">
        <w:rPr>
          <w:rFonts w:eastAsia="Calibri" w:cstheme="minorHAnsi"/>
          <w:sz w:val="24"/>
          <w:szCs w:val="24"/>
          <w:lang w:val="sr-Latn-RS"/>
        </w:rPr>
        <w:t>6</w:t>
      </w:r>
      <w:r w:rsidRPr="00E05114">
        <w:rPr>
          <w:rFonts w:eastAsia="Calibri" w:cstheme="minorHAnsi"/>
          <w:sz w:val="24"/>
          <w:szCs w:val="24"/>
          <w:lang w:val="sr-Latn-RS"/>
        </w:rPr>
        <w:t>.</w:t>
      </w:r>
      <w:r>
        <w:rPr>
          <w:rFonts w:eastAsia="Calibri" w:cstheme="minorHAnsi"/>
          <w:sz w:val="24"/>
          <w:szCs w:val="24"/>
          <w:lang w:val="sr-Latn-RS"/>
        </w:rPr>
        <w:t>0</w:t>
      </w:r>
      <w:r w:rsidR="00D15A08">
        <w:rPr>
          <w:rFonts w:eastAsia="Calibri" w:cstheme="minorHAnsi"/>
          <w:sz w:val="24"/>
          <w:szCs w:val="24"/>
          <w:lang w:val="sr-Latn-RS"/>
        </w:rPr>
        <w:t>5</w:t>
      </w:r>
      <w:r w:rsidRPr="00E05114">
        <w:rPr>
          <w:rFonts w:eastAsia="Calibri" w:cstheme="minorHAnsi"/>
          <w:sz w:val="24"/>
          <w:szCs w:val="24"/>
          <w:lang w:val="sr-Latn-RS"/>
        </w:rPr>
        <w:t>.202</w:t>
      </w:r>
      <w:r>
        <w:rPr>
          <w:rFonts w:eastAsia="Calibri" w:cstheme="minorHAnsi"/>
          <w:sz w:val="24"/>
          <w:szCs w:val="24"/>
          <w:lang w:val="sr-Latn-RS"/>
        </w:rPr>
        <w:t>6</w:t>
      </w:r>
      <w:r w:rsidRPr="00E05114">
        <w:rPr>
          <w:rFonts w:eastAsia="Calibri" w:cstheme="minorHAnsi"/>
          <w:sz w:val="24"/>
          <w:szCs w:val="24"/>
          <w:lang w:val="sr-Latn-RS"/>
        </w:rPr>
        <w:t>. godine</w:t>
      </w:r>
    </w:p>
    <w:p w14:paraId="490031D3" w14:textId="77777777" w:rsidR="00E05114" w:rsidRPr="00E05114" w:rsidRDefault="00E05114" w:rsidP="00E05114">
      <w:pPr>
        <w:spacing w:after="0" w:line="254" w:lineRule="auto"/>
        <w:rPr>
          <w:rFonts w:eastAsia="Calibri" w:cstheme="minorHAnsi"/>
          <w:sz w:val="24"/>
          <w:szCs w:val="24"/>
          <w:lang w:val="sr-Latn-RS"/>
        </w:rPr>
      </w:pPr>
    </w:p>
    <w:p w14:paraId="27844B7D" w14:textId="77777777" w:rsidR="00E05114" w:rsidRPr="00E05114" w:rsidRDefault="00E05114" w:rsidP="00E05114">
      <w:pPr>
        <w:spacing w:after="0" w:line="254" w:lineRule="auto"/>
        <w:rPr>
          <w:rFonts w:eastAsia="Calibri" w:cstheme="minorHAnsi"/>
          <w:sz w:val="24"/>
          <w:szCs w:val="24"/>
          <w:lang w:val="sr-Latn-RS"/>
        </w:rPr>
      </w:pPr>
      <w:r w:rsidRPr="00E05114">
        <w:rPr>
          <w:rFonts w:eastAsia="Calibri" w:cstheme="minorHAnsi"/>
          <w:sz w:val="24"/>
          <w:szCs w:val="24"/>
          <w:lang w:val="sr-Latn-RS"/>
        </w:rPr>
        <w:t xml:space="preserve">                                         </w:t>
      </w:r>
    </w:p>
    <w:p w14:paraId="1950BA1A" w14:textId="77777777" w:rsidR="00E05114" w:rsidRPr="00E05114" w:rsidRDefault="00E05114" w:rsidP="00E05114">
      <w:pPr>
        <w:spacing w:after="0" w:line="254" w:lineRule="auto"/>
        <w:rPr>
          <w:rFonts w:eastAsia="Calibri" w:cstheme="minorHAnsi"/>
          <w:sz w:val="24"/>
          <w:szCs w:val="24"/>
          <w:lang w:val="sr-Latn-RS"/>
        </w:rPr>
      </w:pPr>
      <w:r w:rsidRPr="00E05114">
        <w:rPr>
          <w:rFonts w:eastAsia="Calibri" w:cstheme="minorHAnsi"/>
          <w:sz w:val="24"/>
          <w:szCs w:val="24"/>
          <w:lang w:val="sr-Latn-R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9003A0E" w14:textId="77777777" w:rsidR="00E05114" w:rsidRPr="00E05114" w:rsidRDefault="00E05114" w:rsidP="00E05114">
      <w:pPr>
        <w:spacing w:after="0" w:line="254" w:lineRule="auto"/>
        <w:jc w:val="both"/>
        <w:rPr>
          <w:rFonts w:eastAsia="Calibri" w:cstheme="minorHAnsi"/>
          <w:sz w:val="24"/>
          <w:szCs w:val="24"/>
          <w:lang w:val="sr-Latn-RS"/>
        </w:rPr>
      </w:pPr>
    </w:p>
    <w:p w14:paraId="28C01749" w14:textId="77777777" w:rsidR="00E05114" w:rsidRPr="00E05114" w:rsidRDefault="00E05114" w:rsidP="00E05114">
      <w:pPr>
        <w:spacing w:after="0" w:line="254" w:lineRule="auto"/>
        <w:jc w:val="both"/>
        <w:rPr>
          <w:rFonts w:eastAsia="Calibri" w:cstheme="minorHAnsi"/>
          <w:sz w:val="24"/>
          <w:szCs w:val="24"/>
          <w:lang w:val="sr-Latn-RS"/>
        </w:rPr>
      </w:pPr>
    </w:p>
    <w:p w14:paraId="6C4A0A15" w14:textId="77777777" w:rsidR="00E05114" w:rsidRDefault="00E05114" w:rsidP="00E05114">
      <w:pPr>
        <w:spacing w:after="0" w:line="254" w:lineRule="auto"/>
        <w:jc w:val="both"/>
        <w:rPr>
          <w:rFonts w:eastAsia="Calibri" w:cstheme="minorHAnsi"/>
          <w:sz w:val="24"/>
          <w:szCs w:val="24"/>
          <w:lang w:val="sr-Latn-RS"/>
        </w:rPr>
      </w:pPr>
    </w:p>
    <w:p w14:paraId="6F71BB2A" w14:textId="77777777" w:rsidR="00E05114" w:rsidRDefault="00E05114" w:rsidP="00E05114">
      <w:pPr>
        <w:spacing w:after="0" w:line="254" w:lineRule="auto"/>
        <w:jc w:val="both"/>
        <w:rPr>
          <w:rFonts w:eastAsia="Calibri" w:cstheme="minorHAnsi"/>
          <w:sz w:val="24"/>
          <w:szCs w:val="24"/>
          <w:lang w:val="sr-Latn-RS"/>
        </w:rPr>
      </w:pPr>
    </w:p>
    <w:p w14:paraId="79263E0E" w14:textId="77777777" w:rsidR="00E05114" w:rsidRPr="00E05114" w:rsidRDefault="00E05114" w:rsidP="00E05114">
      <w:pPr>
        <w:spacing w:after="0" w:line="254" w:lineRule="auto"/>
        <w:jc w:val="both"/>
        <w:rPr>
          <w:rFonts w:eastAsia="Calibri" w:cstheme="minorHAnsi"/>
          <w:sz w:val="24"/>
          <w:szCs w:val="24"/>
          <w:lang w:val="sr-Latn-RS"/>
        </w:rPr>
      </w:pPr>
    </w:p>
    <w:p w14:paraId="4B278C68" w14:textId="77777777" w:rsidR="00E05114" w:rsidRPr="00E05114" w:rsidRDefault="00E05114" w:rsidP="00E05114">
      <w:pPr>
        <w:spacing w:after="0" w:line="254" w:lineRule="auto"/>
        <w:ind w:firstLine="720"/>
        <w:jc w:val="both"/>
        <w:rPr>
          <w:rFonts w:eastAsia="Calibri" w:cstheme="minorHAnsi"/>
          <w:sz w:val="24"/>
          <w:szCs w:val="24"/>
          <w:lang w:val="sr-Latn-RS"/>
        </w:rPr>
      </w:pPr>
      <w:r w:rsidRPr="00E05114">
        <w:rPr>
          <w:rFonts w:eastAsia="Calibri" w:cstheme="minorHAnsi"/>
          <w:sz w:val="24"/>
          <w:szCs w:val="24"/>
          <w:lang w:val="sr-Latn-RS"/>
        </w:rPr>
        <w:t>Na</w:t>
      </w:r>
      <w:r>
        <w:rPr>
          <w:rFonts w:eastAsia="Calibri" w:cstheme="minorHAnsi"/>
          <w:sz w:val="24"/>
          <w:szCs w:val="24"/>
          <w:lang w:val="sr-Latn-RS"/>
        </w:rPr>
        <w:t xml:space="preserve"> </w:t>
      </w:r>
      <w:r w:rsidRPr="00E05114">
        <w:rPr>
          <w:rFonts w:eastAsia="Calibri" w:cstheme="minorHAnsi"/>
          <w:sz w:val="24"/>
          <w:szCs w:val="24"/>
          <w:lang w:val="sr-Latn-RS"/>
        </w:rPr>
        <w:t>osnovu člana 13 Odluke o organizaciji i načinu rada  lokalne uprave Opštine Bijelo Polje (,,Službeni list Crne Gore - Opštinski propisi,“ br.48/18, 16/19 i 25/19)</w:t>
      </w:r>
      <w:r w:rsidRPr="00E05114">
        <w:rPr>
          <w:rFonts w:eastAsia="Calibri" w:cstheme="minorHAnsi"/>
          <w:lang w:val="sr-Latn-RS"/>
        </w:rPr>
        <w:t xml:space="preserve"> </w:t>
      </w:r>
      <w:r w:rsidRPr="00E05114">
        <w:rPr>
          <w:rFonts w:eastAsia="Calibri" w:cstheme="minorHAnsi"/>
          <w:sz w:val="24"/>
          <w:szCs w:val="24"/>
          <w:lang w:val="sr-Latn-RS"/>
        </w:rPr>
        <w:t>sekretar Sekretarijata za ruralni i održivi razvoj, podnosi:</w:t>
      </w:r>
    </w:p>
    <w:p w14:paraId="47424C38" w14:textId="77777777" w:rsidR="00E05114" w:rsidRPr="00E05114" w:rsidRDefault="00E05114" w:rsidP="00E05114">
      <w:pPr>
        <w:spacing w:after="0" w:line="254" w:lineRule="auto"/>
        <w:ind w:firstLine="720"/>
        <w:jc w:val="both"/>
        <w:rPr>
          <w:rFonts w:eastAsia="Calibri" w:cstheme="minorHAnsi"/>
          <w:sz w:val="24"/>
          <w:szCs w:val="24"/>
          <w:lang w:val="sr-Latn-RS"/>
        </w:rPr>
      </w:pPr>
    </w:p>
    <w:p w14:paraId="5572E366" w14:textId="77777777" w:rsidR="00E05114" w:rsidRPr="00E05114" w:rsidRDefault="00E05114" w:rsidP="00E05114">
      <w:pPr>
        <w:spacing w:after="0" w:line="254" w:lineRule="auto"/>
        <w:ind w:firstLine="720"/>
        <w:jc w:val="both"/>
        <w:rPr>
          <w:rFonts w:eastAsia="Calibri" w:cstheme="minorHAnsi"/>
          <w:sz w:val="24"/>
          <w:szCs w:val="24"/>
          <w:lang w:val="sr-Latn-RS"/>
        </w:rPr>
      </w:pPr>
    </w:p>
    <w:p w14:paraId="338A9ED7" w14:textId="77777777" w:rsidR="00E05114" w:rsidRPr="00E05114" w:rsidRDefault="00E05114" w:rsidP="00E05114">
      <w:pPr>
        <w:spacing w:after="0" w:line="254" w:lineRule="auto"/>
        <w:ind w:firstLine="720"/>
        <w:jc w:val="both"/>
        <w:rPr>
          <w:rFonts w:eastAsia="Calibri" w:cstheme="minorHAnsi"/>
          <w:sz w:val="24"/>
          <w:szCs w:val="24"/>
          <w:lang w:val="sr-Latn-RS"/>
        </w:rPr>
      </w:pPr>
    </w:p>
    <w:p w14:paraId="67FC6F53" w14:textId="77777777" w:rsidR="00E05114" w:rsidRPr="00E05114" w:rsidRDefault="00E05114" w:rsidP="00E05114">
      <w:pPr>
        <w:spacing w:after="0" w:line="254" w:lineRule="auto"/>
        <w:ind w:firstLine="720"/>
        <w:jc w:val="both"/>
        <w:rPr>
          <w:rFonts w:eastAsia="Calibri" w:cstheme="minorHAnsi"/>
          <w:sz w:val="24"/>
          <w:szCs w:val="24"/>
          <w:lang w:val="sr-Latn-RS"/>
        </w:rPr>
      </w:pPr>
    </w:p>
    <w:p w14:paraId="5A47BF75" w14:textId="77777777" w:rsidR="00E05114" w:rsidRPr="00E05114" w:rsidRDefault="00E05114" w:rsidP="00E05114">
      <w:pPr>
        <w:spacing w:after="0" w:line="254" w:lineRule="auto"/>
        <w:ind w:firstLine="720"/>
        <w:jc w:val="both"/>
        <w:rPr>
          <w:rFonts w:eastAsia="Calibri" w:cstheme="minorHAnsi"/>
          <w:sz w:val="24"/>
          <w:szCs w:val="24"/>
          <w:lang w:val="sr-Latn-RS"/>
        </w:rPr>
      </w:pPr>
    </w:p>
    <w:p w14:paraId="0D88D275" w14:textId="77777777" w:rsidR="00E05114" w:rsidRPr="00E05114" w:rsidRDefault="00E05114" w:rsidP="00E05114">
      <w:pPr>
        <w:spacing w:after="0" w:line="254" w:lineRule="auto"/>
        <w:ind w:firstLine="720"/>
        <w:jc w:val="both"/>
        <w:rPr>
          <w:rFonts w:eastAsia="Calibri" w:cstheme="minorHAnsi"/>
          <w:sz w:val="24"/>
          <w:szCs w:val="24"/>
          <w:lang w:val="sr-Latn-RS"/>
        </w:rPr>
      </w:pPr>
    </w:p>
    <w:p w14:paraId="54FE9C02" w14:textId="77777777" w:rsidR="00E05114" w:rsidRPr="00E05114" w:rsidRDefault="00E05114" w:rsidP="00E05114">
      <w:pPr>
        <w:spacing w:after="0" w:line="254" w:lineRule="auto"/>
        <w:ind w:firstLine="720"/>
        <w:jc w:val="center"/>
        <w:rPr>
          <w:rFonts w:eastAsia="Calibri" w:cstheme="minorHAnsi"/>
          <w:b/>
          <w:bCs/>
          <w:sz w:val="28"/>
          <w:szCs w:val="28"/>
          <w:lang w:val="sr-Latn-RS"/>
        </w:rPr>
      </w:pPr>
      <w:r w:rsidRPr="00E05114">
        <w:rPr>
          <w:rFonts w:eastAsia="Calibri" w:cstheme="minorHAnsi"/>
          <w:b/>
          <w:bCs/>
          <w:sz w:val="28"/>
          <w:szCs w:val="28"/>
          <w:lang w:val="sr-Latn-RS"/>
        </w:rPr>
        <w:t xml:space="preserve">IZVJEŠTAJ </w:t>
      </w:r>
    </w:p>
    <w:p w14:paraId="46B3D9D5" w14:textId="77777777" w:rsidR="00E05114" w:rsidRPr="00E05114" w:rsidRDefault="00E05114" w:rsidP="00E05114">
      <w:pPr>
        <w:spacing w:after="0" w:line="254" w:lineRule="auto"/>
        <w:ind w:firstLine="720"/>
        <w:jc w:val="center"/>
        <w:rPr>
          <w:rFonts w:eastAsia="Calibri" w:cstheme="minorHAnsi"/>
          <w:b/>
          <w:bCs/>
          <w:sz w:val="24"/>
          <w:szCs w:val="24"/>
          <w:lang w:val="sr-Latn-RS"/>
        </w:rPr>
      </w:pPr>
      <w:r w:rsidRPr="00E05114">
        <w:rPr>
          <w:rFonts w:eastAsia="Calibri" w:cstheme="minorHAnsi"/>
          <w:b/>
          <w:bCs/>
          <w:sz w:val="24"/>
          <w:szCs w:val="24"/>
          <w:lang w:val="sr-Latn-RS"/>
        </w:rPr>
        <w:t>O RADU SEKRETARIJATA ZA RURALNI I ODRŽIVI RAZVOJ za 2025. GODINU.</w:t>
      </w:r>
    </w:p>
    <w:p w14:paraId="7CB8A9CD" w14:textId="77777777" w:rsidR="00E05114" w:rsidRPr="00E05114" w:rsidRDefault="00E05114" w:rsidP="00E05114">
      <w:pPr>
        <w:spacing w:after="0" w:line="254" w:lineRule="auto"/>
        <w:jc w:val="both"/>
        <w:rPr>
          <w:rFonts w:eastAsia="Calibri" w:cstheme="minorHAnsi"/>
          <w:sz w:val="24"/>
          <w:szCs w:val="24"/>
          <w:lang w:val="sr-Latn-RS"/>
        </w:rPr>
      </w:pPr>
    </w:p>
    <w:p w14:paraId="53570D1D" w14:textId="77777777" w:rsidR="00E05114" w:rsidRPr="00E05114" w:rsidRDefault="00E05114" w:rsidP="00E05114">
      <w:pPr>
        <w:spacing w:after="0" w:line="254" w:lineRule="auto"/>
        <w:jc w:val="both"/>
        <w:rPr>
          <w:rFonts w:eastAsia="Calibri" w:cstheme="minorHAnsi"/>
          <w:sz w:val="24"/>
          <w:szCs w:val="24"/>
          <w:lang w:val="sr-Latn-RS"/>
        </w:rPr>
      </w:pPr>
      <w:r w:rsidRPr="00E05114">
        <w:rPr>
          <w:rFonts w:eastAsia="Calibri" w:cstheme="minorHAnsi"/>
          <w:sz w:val="24"/>
          <w:szCs w:val="24"/>
          <w:lang w:val="sr-Latn-RS"/>
        </w:rPr>
        <w:tab/>
      </w:r>
    </w:p>
    <w:p w14:paraId="4D9F0440" w14:textId="77777777" w:rsidR="00E05114" w:rsidRPr="00E05114" w:rsidRDefault="00E05114" w:rsidP="00E05114">
      <w:pPr>
        <w:spacing w:line="254" w:lineRule="auto"/>
        <w:rPr>
          <w:rFonts w:eastAsia="Calibri" w:cstheme="minorHAnsi"/>
          <w:sz w:val="24"/>
          <w:szCs w:val="24"/>
          <w:lang w:val="sr-Latn-ME"/>
        </w:rPr>
      </w:pPr>
    </w:p>
    <w:p w14:paraId="6872E89C" w14:textId="77777777" w:rsidR="00E05114" w:rsidRPr="00E05114" w:rsidRDefault="00E05114" w:rsidP="00E05114">
      <w:pPr>
        <w:spacing w:line="254" w:lineRule="auto"/>
        <w:rPr>
          <w:rFonts w:eastAsia="Calibri" w:cstheme="minorHAnsi"/>
          <w:sz w:val="24"/>
          <w:szCs w:val="24"/>
          <w:lang w:val="sr-Latn-ME"/>
        </w:rPr>
      </w:pPr>
      <w:r w:rsidRPr="00E05114">
        <w:rPr>
          <w:rFonts w:eastAsia="Calibri" w:cstheme="minorHAnsi"/>
          <w:sz w:val="24"/>
          <w:szCs w:val="24"/>
          <w:lang w:val="sr-Latn-ME"/>
        </w:rPr>
        <w:t xml:space="preserve">                                                        </w:t>
      </w:r>
    </w:p>
    <w:p w14:paraId="1B528EF4" w14:textId="77777777" w:rsidR="00E05114" w:rsidRPr="00E05114" w:rsidRDefault="00E05114" w:rsidP="00E05114">
      <w:pPr>
        <w:spacing w:line="254" w:lineRule="auto"/>
        <w:rPr>
          <w:rFonts w:eastAsia="Calibri" w:cstheme="minorHAnsi"/>
          <w:sz w:val="24"/>
          <w:szCs w:val="24"/>
          <w:lang w:val="sr-Latn-ME"/>
        </w:rPr>
      </w:pPr>
      <w:r w:rsidRPr="00E05114">
        <w:rPr>
          <w:rFonts w:eastAsia="Calibri" w:cstheme="minorHAnsi"/>
          <w:sz w:val="24"/>
          <w:szCs w:val="24"/>
          <w:lang w:val="sr-Latn-ME"/>
        </w:rPr>
        <w:t xml:space="preserve">                            </w:t>
      </w:r>
    </w:p>
    <w:p w14:paraId="4942D7CB" w14:textId="77777777" w:rsidR="00E05114" w:rsidRPr="00E05114" w:rsidRDefault="00E05114" w:rsidP="00E05114">
      <w:pPr>
        <w:spacing w:line="254" w:lineRule="auto"/>
        <w:rPr>
          <w:rFonts w:eastAsia="Calibri" w:cstheme="minorHAnsi"/>
          <w:sz w:val="24"/>
          <w:szCs w:val="24"/>
          <w:lang w:val="sr-Latn-ME"/>
        </w:rPr>
      </w:pPr>
    </w:p>
    <w:p w14:paraId="245D6695" w14:textId="77777777" w:rsidR="00E05114" w:rsidRPr="00E05114" w:rsidRDefault="00E05114" w:rsidP="00E05114">
      <w:pPr>
        <w:spacing w:line="254" w:lineRule="auto"/>
        <w:rPr>
          <w:rFonts w:eastAsia="Calibri" w:cstheme="minorHAnsi"/>
          <w:sz w:val="24"/>
          <w:szCs w:val="24"/>
          <w:lang w:val="sr-Latn-ME"/>
        </w:rPr>
      </w:pPr>
    </w:p>
    <w:p w14:paraId="2E3521D2" w14:textId="77777777" w:rsidR="00E05114" w:rsidRPr="00E05114" w:rsidRDefault="00E05114" w:rsidP="00E05114">
      <w:pPr>
        <w:spacing w:after="0" w:line="254" w:lineRule="auto"/>
        <w:rPr>
          <w:rFonts w:eastAsia="Calibri" w:cstheme="minorHAnsi"/>
          <w:sz w:val="24"/>
          <w:szCs w:val="24"/>
          <w:lang w:val="sr-Latn-ME"/>
        </w:rPr>
      </w:pPr>
      <w:r w:rsidRPr="00E05114">
        <w:rPr>
          <w:rFonts w:eastAsia="Calibri" w:cstheme="minorHAnsi"/>
          <w:sz w:val="24"/>
          <w:szCs w:val="24"/>
          <w:lang w:val="sr-Latn-ME"/>
        </w:rPr>
        <w:t xml:space="preserve">                                                                          </w:t>
      </w:r>
    </w:p>
    <w:p w14:paraId="475F37E6" w14:textId="77777777" w:rsidR="00E05114" w:rsidRPr="00E05114" w:rsidRDefault="00E05114" w:rsidP="00E05114">
      <w:pPr>
        <w:spacing w:after="0" w:line="254" w:lineRule="auto"/>
        <w:rPr>
          <w:rFonts w:eastAsia="Calibri" w:cstheme="minorHAnsi"/>
          <w:sz w:val="24"/>
          <w:szCs w:val="24"/>
          <w:lang w:val="sr-Latn-ME"/>
        </w:rPr>
      </w:pPr>
    </w:p>
    <w:p w14:paraId="2AF05EC1" w14:textId="77777777" w:rsidR="00E05114" w:rsidRPr="00E05114" w:rsidRDefault="00E05114" w:rsidP="00E05114">
      <w:pPr>
        <w:spacing w:after="0" w:line="254" w:lineRule="auto"/>
        <w:rPr>
          <w:rFonts w:eastAsia="Calibri" w:cstheme="minorHAnsi"/>
          <w:sz w:val="24"/>
          <w:szCs w:val="24"/>
          <w:lang w:val="sr-Latn-ME"/>
        </w:rPr>
      </w:pPr>
    </w:p>
    <w:p w14:paraId="626FD0AD" w14:textId="77777777" w:rsidR="00E05114" w:rsidRPr="00E05114" w:rsidRDefault="00E05114" w:rsidP="00E05114">
      <w:pPr>
        <w:spacing w:after="0" w:line="254" w:lineRule="auto"/>
        <w:rPr>
          <w:rFonts w:eastAsia="Calibri" w:cstheme="minorHAnsi"/>
          <w:sz w:val="24"/>
          <w:szCs w:val="24"/>
          <w:lang w:val="sr-Latn-ME"/>
        </w:rPr>
      </w:pPr>
    </w:p>
    <w:p w14:paraId="76A57062" w14:textId="77777777" w:rsidR="00E05114" w:rsidRPr="00E05114" w:rsidRDefault="00E05114" w:rsidP="00E05114">
      <w:pPr>
        <w:spacing w:after="0" w:line="254" w:lineRule="auto"/>
        <w:rPr>
          <w:rFonts w:eastAsia="Calibri" w:cstheme="minorHAnsi"/>
          <w:sz w:val="24"/>
          <w:szCs w:val="24"/>
          <w:lang w:val="sr-Latn-ME"/>
        </w:rPr>
      </w:pPr>
    </w:p>
    <w:p w14:paraId="43D56340" w14:textId="77777777" w:rsidR="00E05114" w:rsidRPr="00E05114" w:rsidRDefault="00E05114" w:rsidP="00E05114">
      <w:pPr>
        <w:spacing w:after="0" w:line="254" w:lineRule="auto"/>
        <w:rPr>
          <w:rFonts w:eastAsia="Calibri" w:cstheme="minorHAnsi"/>
          <w:sz w:val="24"/>
          <w:szCs w:val="24"/>
          <w:lang w:val="sr-Latn-ME"/>
        </w:rPr>
      </w:pPr>
      <w:r w:rsidRPr="00E05114">
        <w:rPr>
          <w:rFonts w:eastAsia="Calibri" w:cstheme="minorHAnsi"/>
          <w:sz w:val="24"/>
          <w:szCs w:val="24"/>
          <w:lang w:val="sr-Latn-ME"/>
        </w:rPr>
        <w:t xml:space="preserve">                 </w:t>
      </w:r>
    </w:p>
    <w:p w14:paraId="6C4D6DA2" w14:textId="633FFA49" w:rsidR="00E05114" w:rsidRPr="00E05114" w:rsidRDefault="000F0C56" w:rsidP="00E05114">
      <w:pPr>
        <w:spacing w:line="254" w:lineRule="auto"/>
        <w:jc w:val="center"/>
        <w:rPr>
          <w:rFonts w:eastAsia="Calibri" w:cstheme="minorHAnsi"/>
          <w:i/>
          <w:iCs/>
          <w:sz w:val="24"/>
          <w:szCs w:val="24"/>
          <w:lang w:val="sr-Latn-ME"/>
        </w:rPr>
      </w:pPr>
      <w:r>
        <w:rPr>
          <w:rFonts w:eastAsia="Calibri" w:cstheme="minorHAnsi"/>
          <w:i/>
          <w:iCs/>
          <w:sz w:val="24"/>
          <w:szCs w:val="24"/>
          <w:lang w:val="sr-Latn-ME"/>
        </w:rPr>
        <w:t xml:space="preserve">Bijelo Polje, </w:t>
      </w:r>
      <w:r w:rsidR="00D15A08">
        <w:rPr>
          <w:rFonts w:eastAsia="Calibri" w:cstheme="minorHAnsi"/>
          <w:i/>
          <w:iCs/>
          <w:sz w:val="24"/>
          <w:szCs w:val="24"/>
          <w:lang w:val="sr-Latn-ME"/>
        </w:rPr>
        <w:t>maj</w:t>
      </w:r>
      <w:r>
        <w:rPr>
          <w:rFonts w:eastAsia="Calibri" w:cstheme="minorHAnsi"/>
          <w:i/>
          <w:iCs/>
          <w:sz w:val="24"/>
          <w:szCs w:val="24"/>
          <w:lang w:val="sr-Latn-ME"/>
        </w:rPr>
        <w:t xml:space="preserve"> 2026</w:t>
      </w:r>
      <w:r w:rsidR="00E05114" w:rsidRPr="00E05114">
        <w:rPr>
          <w:rFonts w:eastAsia="Calibri" w:cstheme="minorHAnsi"/>
          <w:i/>
          <w:iCs/>
          <w:sz w:val="24"/>
          <w:szCs w:val="24"/>
          <w:lang w:val="sr-Latn-ME"/>
        </w:rPr>
        <w:t>. godine</w:t>
      </w:r>
    </w:p>
    <w:p w14:paraId="7173C274" w14:textId="77777777" w:rsidR="00E05114" w:rsidRDefault="00E05114" w:rsidP="00E051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</w:p>
    <w:p w14:paraId="00F7DDD8" w14:textId="77777777" w:rsidR="00E05114" w:rsidRPr="00E05114" w:rsidRDefault="00E05114" w:rsidP="00E051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40066B21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</w:pPr>
      <w:r w:rsidRPr="00E05114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>I. UVOD</w:t>
      </w:r>
    </w:p>
    <w:p w14:paraId="5148ABA7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Na osnovu člana 13 Odluke o organizaciji i načinu rada lokalne uprave Opštine Bijelo Polje („Službeni list Crne Gore – opštinski propisi“, br. 48/18, 16/19 i 25/19), Sekretarijat za ruralni i održivi razvoj podnosi Izvještaj o radu za 2025. godinu.</w:t>
      </w:r>
    </w:p>
    <w:p w14:paraId="6BEE02BA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U izvještajnom periodu Sekretarijat je kontinuirano obavljao poslove iz svoje nadležnosti u oblasti ruralnog razvoja, poljoprivrede, održivog korišćenja prirodnih resursa i zaštite životne sredine, u skladu sa važećim zakonima, strateškim dokumentima Opštine i Programom rada za 2025. godinu. Poseban fokus bio je na unapređenju životnih uslova stanovnika ruralnih područja, očuvanju prirodnih resursa i jačanju institucionalnih kapaciteta lokalne uprave.</w:t>
      </w:r>
    </w:p>
    <w:p w14:paraId="24EB8A57" w14:textId="77777777" w:rsidR="00E05114" w:rsidRPr="00E05114" w:rsidRDefault="00E05114" w:rsidP="000F0C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7B26ED50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</w:pPr>
      <w:r w:rsidRPr="00E05114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>II. PRAVNI I STRATEŠKI OKVIR</w:t>
      </w:r>
    </w:p>
    <w:p w14:paraId="1F6B21BB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Rad Sekretarijata zasnivao se na:</w:t>
      </w:r>
    </w:p>
    <w:p w14:paraId="6BF9CC96" w14:textId="77777777" w:rsidR="00E05114" w:rsidRPr="00E05114" w:rsidRDefault="00E05114" w:rsidP="000F0C56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Zakonu o lokalnoj samoupravi,</w:t>
      </w:r>
    </w:p>
    <w:p w14:paraId="692A8589" w14:textId="77777777" w:rsidR="00E05114" w:rsidRPr="00E05114" w:rsidRDefault="00E05114" w:rsidP="000F0C56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Zakonu o poljoprivredi i ruralnom razvoju,</w:t>
      </w:r>
    </w:p>
    <w:p w14:paraId="1F51BA1B" w14:textId="77777777" w:rsidR="00E05114" w:rsidRPr="00E05114" w:rsidRDefault="00E05114" w:rsidP="000F0C56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Zakonu o zaštiti prirode,</w:t>
      </w:r>
    </w:p>
    <w:p w14:paraId="1D5D4F6A" w14:textId="77777777" w:rsidR="00E05114" w:rsidRPr="00E05114" w:rsidRDefault="00E05114" w:rsidP="000F0C56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Zakonu o procjeni uticaja na životnu sredinu,</w:t>
      </w:r>
    </w:p>
    <w:p w14:paraId="1FBC526D" w14:textId="77777777" w:rsidR="00E05114" w:rsidRPr="00E05114" w:rsidRDefault="00E05114" w:rsidP="000F0C56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Zakonu o upravljanju otpadom,</w:t>
      </w:r>
    </w:p>
    <w:p w14:paraId="16B2ECED" w14:textId="77777777" w:rsidR="00E05114" w:rsidRPr="00E05114" w:rsidRDefault="000F0C56" w:rsidP="000F0C56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Agrobudžetu ministarstva poljoprivrede za 2025. godinu</w:t>
      </w:r>
    </w:p>
    <w:p w14:paraId="693804F4" w14:textId="77777777" w:rsidR="00E05114" w:rsidRPr="00E05114" w:rsidRDefault="00E05114" w:rsidP="000F0C56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Programu podsticajnih mjera za ruralni i održivi razvoj za 2025. godinu.</w:t>
      </w:r>
    </w:p>
    <w:p w14:paraId="25230213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Ovi pravni i strateški okviri obezbijedili su jasne smjernice za rad Sekretarijata, omogućavajući usklađivanje lokalnih aktivnosti sa nacionalnim zakonodavstvom i principima održivog razvoja.</w:t>
      </w:r>
    </w:p>
    <w:p w14:paraId="4B1348ED" w14:textId="77777777" w:rsidR="00E05114" w:rsidRPr="00E05114" w:rsidRDefault="00E05114" w:rsidP="000F0C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3DE18483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</w:pPr>
      <w:r w:rsidRPr="00E05114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>III. OPŠTI CILJEVI RADA</w:t>
      </w:r>
    </w:p>
    <w:p w14:paraId="0FA57C52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Osnovni ciljevi rada Sekretarijata u 2025. godini bili su:</w:t>
      </w:r>
    </w:p>
    <w:p w14:paraId="5A9F0A63" w14:textId="77777777" w:rsidR="00E05114" w:rsidRPr="00E05114" w:rsidRDefault="00E05114" w:rsidP="000F0C56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Unapređenje poljoprivredne proizvodnje i konkurentnosti gazdinstava,</w:t>
      </w:r>
    </w:p>
    <w:p w14:paraId="225E6570" w14:textId="77777777" w:rsidR="00E05114" w:rsidRPr="00E05114" w:rsidRDefault="00E05114" w:rsidP="000F0C56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Poboljšanje uslova života u ruralnim područjima,</w:t>
      </w:r>
    </w:p>
    <w:p w14:paraId="1A663BA1" w14:textId="77777777" w:rsidR="00E05114" w:rsidRPr="00E05114" w:rsidRDefault="00E05114" w:rsidP="000F0C56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Očuvanje prirodnih resursa i biodiverziteta,</w:t>
      </w:r>
    </w:p>
    <w:p w14:paraId="5F0A3CF8" w14:textId="77777777" w:rsidR="00E05114" w:rsidRPr="00E05114" w:rsidRDefault="00E05114" w:rsidP="000F0C56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Unapređenje kvaliteta vazduha, voda i zemljišta,</w:t>
      </w:r>
    </w:p>
    <w:p w14:paraId="26D1D9C0" w14:textId="77777777" w:rsidR="00E05114" w:rsidRPr="00E05114" w:rsidRDefault="00E05114" w:rsidP="000F0C56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Jačanje uloge lokalne uprave u održivom razvoju.</w:t>
      </w:r>
    </w:p>
    <w:p w14:paraId="5B9B648E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Sekretarijat je, kroz planirane mjere i programe, nastojao stvoriti održive modele razvoja ruralnih područja koji obuhvataju ekonomski, ekološki i društveni aspekt.</w:t>
      </w:r>
    </w:p>
    <w:p w14:paraId="736D7233" w14:textId="77777777" w:rsidR="00E05114" w:rsidRPr="00E05114" w:rsidRDefault="00E05114" w:rsidP="000F0C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48C30DD5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</w:pPr>
      <w:r w:rsidRPr="00E05114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>IV. UPRAVNI I ADMINISTRATIVNI POSLOVI</w:t>
      </w:r>
    </w:p>
    <w:p w14:paraId="7DF66F3B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U toku 2025. godine Sekretarijat je obradio ukupno </w:t>
      </w:r>
      <w:r w:rsidRPr="00E0511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818 predmeta</w:t>
      </w: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, od čega:</w:t>
      </w:r>
    </w:p>
    <w:p w14:paraId="721615E1" w14:textId="77777777" w:rsidR="00E05114" w:rsidRPr="00E05114" w:rsidRDefault="00E05114" w:rsidP="000F0C56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481 predmet u upravnom postupku</w:t>
      </w: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,</w:t>
      </w:r>
    </w:p>
    <w:p w14:paraId="545244DC" w14:textId="77777777" w:rsidR="00E05114" w:rsidRPr="00E05114" w:rsidRDefault="00E05114" w:rsidP="000F0C56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480 zahtjeva po osnovu Programa podsticajnih mjera</w:t>
      </w: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,</w:t>
      </w:r>
    </w:p>
    <w:p w14:paraId="732889F4" w14:textId="77777777" w:rsidR="00E05114" w:rsidRPr="00E05114" w:rsidRDefault="00E05114" w:rsidP="000F0C56">
      <w:pPr>
        <w:numPr>
          <w:ilvl w:val="1"/>
          <w:numId w:val="3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426 zahtjeva pozitivno riješeno,</w:t>
      </w:r>
    </w:p>
    <w:p w14:paraId="75415444" w14:textId="77777777" w:rsidR="00E05114" w:rsidRPr="00E05114" w:rsidRDefault="00E05114" w:rsidP="000F0C56">
      <w:pPr>
        <w:numPr>
          <w:ilvl w:val="1"/>
          <w:numId w:val="3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54 zahtjeva odbijena.</w:t>
      </w:r>
    </w:p>
    <w:p w14:paraId="664AB401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U oblasti zaštite životne sredine donijeto je:</w:t>
      </w:r>
    </w:p>
    <w:p w14:paraId="5AE87B94" w14:textId="77777777" w:rsidR="00E05114" w:rsidRPr="00E05114" w:rsidRDefault="00E05114" w:rsidP="000F0C56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9 rješenja o potrebi izrade elaborata procjene uticaja,</w:t>
      </w:r>
    </w:p>
    <w:p w14:paraId="23D9C837" w14:textId="77777777" w:rsidR="00E05114" w:rsidRPr="00E05114" w:rsidRDefault="00E05114" w:rsidP="000F0C56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3 saglasnosti na elaborate procjene uticaja,</w:t>
      </w:r>
    </w:p>
    <w:p w14:paraId="74E2AB96" w14:textId="77777777" w:rsidR="00E05114" w:rsidRPr="00E05114" w:rsidRDefault="00E05114" w:rsidP="000F0C56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23 mišljenja o potrebi procjene uticaja,</w:t>
      </w:r>
    </w:p>
    <w:p w14:paraId="36DD8FE1" w14:textId="77777777" w:rsidR="00E05114" w:rsidRPr="00E05114" w:rsidRDefault="00E05114" w:rsidP="000F0C56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9 saglasnosti za upravljanje građevinskim otpadom,</w:t>
      </w:r>
    </w:p>
    <w:p w14:paraId="6CE58446" w14:textId="77777777" w:rsidR="00E05114" w:rsidRPr="00E05114" w:rsidRDefault="00E05114" w:rsidP="000F0C56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7 mišljenja na planove upravljanja otpadom.</w:t>
      </w:r>
    </w:p>
    <w:p w14:paraId="3C1073F5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Ovi podaci ukazuju na kontinuiranu pažnju Sekretarijata prema kvalitetu upravnog procesa i zakonitosti aktivnosti u oblasti zaštite životne sredine.</w:t>
      </w:r>
    </w:p>
    <w:p w14:paraId="5E3D41AA" w14:textId="77777777" w:rsidR="00E05114" w:rsidRPr="00E05114" w:rsidRDefault="00E05114" w:rsidP="000F0C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6F0CF16B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</w:pPr>
      <w:r w:rsidRPr="00E05114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>V. PROGRAM PODSTICAJNIH MJERA ZA 2025. GODINU</w:t>
      </w:r>
    </w:p>
    <w:p w14:paraId="5E968DD4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Za realizaciju Programa podsticajnih mjera za ruralni i održivi razvoj za 2025. godinu planirana su sredstva u iznosu od </w:t>
      </w:r>
      <w:r w:rsidRPr="00E0511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250.000 eura</w:t>
      </w: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od čega je realizovano </w:t>
      </w:r>
      <w:r w:rsidRPr="00E0511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249.900 eura</w:t>
      </w: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odnosno </w:t>
      </w:r>
      <w:r w:rsidRPr="00E0511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99,9 % planiranih sredstava</w:t>
      </w: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50CBF6E0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Program je obuhvatio </w:t>
      </w:r>
      <w:r w:rsidRPr="00E0511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7 mjera</w:t>
      </w: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razvrstanih u dvije programske cjeline: </w:t>
      </w:r>
      <w:r w:rsidRPr="00E0511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Mjere ruralnog razvoja</w:t>
      </w: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 </w:t>
      </w:r>
      <w:r w:rsidRPr="00E0511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Mjere održivog upravljanja prirodnim resursima</w:t>
      </w: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3BCAC8B1" w14:textId="77777777" w:rsidR="00E05114" w:rsidRPr="00E05114" w:rsidRDefault="00E05114" w:rsidP="000F0C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6D81F58E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</w:pPr>
      <w:r w:rsidRPr="00E05114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>VI. MJERE RURALNOG RAZVOJA</w:t>
      </w:r>
    </w:p>
    <w:p w14:paraId="2DB63ED3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6.1. Mjera 1.1 – Podsticaj razvoju ruralnog turizma</w:t>
      </w:r>
    </w:p>
    <w:p w14:paraId="4394F068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Cilj mjere bio je podsticanje dodatnih izvora prihoda za seoska domaćinstva kroz razvoj turističkih i ugostiteljskih usluga.</w:t>
      </w:r>
    </w:p>
    <w:p w14:paraId="43D791C2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Rezultati mjere:</w:t>
      </w:r>
    </w:p>
    <w:p w14:paraId="3FFFA05C" w14:textId="77777777" w:rsidR="00E05114" w:rsidRPr="00E05114" w:rsidRDefault="00E05114" w:rsidP="000F0C56">
      <w:pPr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Podnijeto 10 zahtjeva,</w:t>
      </w:r>
    </w:p>
    <w:p w14:paraId="4CB7BDF1" w14:textId="77777777" w:rsidR="00E05114" w:rsidRPr="00E05114" w:rsidRDefault="00E05114" w:rsidP="000F0C56">
      <w:pPr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Odobreno 9 korisnika,</w:t>
      </w:r>
    </w:p>
    <w:p w14:paraId="3FFE9C32" w14:textId="77777777" w:rsidR="00E05114" w:rsidRPr="00E05114" w:rsidRDefault="00E05114" w:rsidP="000F0C56">
      <w:pPr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Utrošeno </w:t>
      </w:r>
      <w:r w:rsidRPr="000F0C5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en-GB"/>
        </w:rPr>
        <w:t>12.000 eura.</w:t>
      </w:r>
    </w:p>
    <w:p w14:paraId="25BAF53F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Pokazatelji uspješnosti:</w:t>
      </w:r>
    </w:p>
    <w:p w14:paraId="105F2584" w14:textId="77777777" w:rsidR="00E05114" w:rsidRPr="00E05114" w:rsidRDefault="00E05114" w:rsidP="000F0C56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>Povećan broj domaćinstava uključenih u ruralni turizam,</w:t>
      </w:r>
    </w:p>
    <w:p w14:paraId="2D2EF233" w14:textId="77777777" w:rsidR="00E05114" w:rsidRPr="00E05114" w:rsidRDefault="00E05114" w:rsidP="000F0C56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Unaprijeđeni smještajni i prateći kapaciteti,</w:t>
      </w:r>
    </w:p>
    <w:p w14:paraId="7D0E5FAC" w14:textId="77777777" w:rsidR="00E05114" w:rsidRPr="00E05114" w:rsidRDefault="00E05114" w:rsidP="000F0C56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Stvaranje uslova za dodatno zapošljavanje i zadržavanje stanovništva na selu.</w:t>
      </w:r>
    </w:p>
    <w:p w14:paraId="2B793ED3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6.2. Mjera 1.2 – Razvoj seoske infrastrukture</w:t>
      </w:r>
    </w:p>
    <w:p w14:paraId="656BE982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Cilj mjere bio je rješavanje komunalnih i infrastrukturnih problema u mjesnim zajednicama.</w:t>
      </w:r>
    </w:p>
    <w:p w14:paraId="77EA1DA7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Rezultati mjere:</w:t>
      </w:r>
    </w:p>
    <w:p w14:paraId="6B80926A" w14:textId="77777777" w:rsidR="00E05114" w:rsidRPr="00E05114" w:rsidRDefault="00E05114" w:rsidP="000F0C56">
      <w:pPr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Podnijeto 20 zahtjeva mjesnih zajednica,</w:t>
      </w:r>
    </w:p>
    <w:p w14:paraId="3E7DEB5D" w14:textId="77777777" w:rsidR="00E05114" w:rsidRPr="00E05114" w:rsidRDefault="00E05114" w:rsidP="000F0C56">
      <w:pPr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Odobreno 13 projekata,</w:t>
      </w:r>
    </w:p>
    <w:p w14:paraId="7FBB1630" w14:textId="77777777" w:rsidR="00E05114" w:rsidRPr="00E05114" w:rsidRDefault="00E05114" w:rsidP="000F0C56">
      <w:pPr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Realizovano </w:t>
      </w:r>
      <w:r w:rsidRPr="000F0C5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en-GB"/>
        </w:rPr>
        <w:t>57.630 eura</w:t>
      </w: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474F339C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Pokazatelji uspješnosti:</w:t>
      </w:r>
    </w:p>
    <w:p w14:paraId="447BD165" w14:textId="77777777" w:rsidR="00E05114" w:rsidRPr="00E05114" w:rsidRDefault="00E05114" w:rsidP="000F0C56">
      <w:pPr>
        <w:numPr>
          <w:ilvl w:val="0"/>
          <w:numId w:val="3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Poboljšani uslovi za svakodnevni život stanovništva,</w:t>
      </w:r>
    </w:p>
    <w:p w14:paraId="5D1CF4D8" w14:textId="77777777" w:rsidR="00E05114" w:rsidRPr="00E05114" w:rsidRDefault="00E05114" w:rsidP="000F0C56">
      <w:pPr>
        <w:numPr>
          <w:ilvl w:val="0"/>
          <w:numId w:val="3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Unaprijeđena dostupnost javnih i vjerskih objekata,</w:t>
      </w:r>
    </w:p>
    <w:p w14:paraId="3AE9E48D" w14:textId="77777777" w:rsidR="00E05114" w:rsidRPr="00E05114" w:rsidRDefault="00E05114" w:rsidP="000F0C56">
      <w:pPr>
        <w:numPr>
          <w:ilvl w:val="0"/>
          <w:numId w:val="3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Jačanje društvene kohezije i lokalnog zajedništva.</w:t>
      </w:r>
    </w:p>
    <w:p w14:paraId="39F1C625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6.3. Mjera 1.3 – Podrška povrtarskoj proizvodnji u zaštićenim prostorima</w:t>
      </w:r>
    </w:p>
    <w:p w14:paraId="0B4B59E1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Cilj mjere bio je povećanje obima i sigurnosti povrtarske proizvodnje kroz dodjelu plastenika.</w:t>
      </w:r>
    </w:p>
    <w:p w14:paraId="64C3B772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Rezultati mjere:</w:t>
      </w:r>
    </w:p>
    <w:p w14:paraId="43617EC9" w14:textId="77777777" w:rsidR="00E05114" w:rsidRPr="00E05114" w:rsidRDefault="00E05114" w:rsidP="000F0C56">
      <w:pPr>
        <w:numPr>
          <w:ilvl w:val="0"/>
          <w:numId w:val="3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Dodijeljena 23 plastenika,</w:t>
      </w:r>
    </w:p>
    <w:p w14:paraId="0E49ADDA" w14:textId="77777777" w:rsidR="00E05114" w:rsidRPr="00E05114" w:rsidRDefault="00E05114" w:rsidP="000F0C56">
      <w:pPr>
        <w:numPr>
          <w:ilvl w:val="0"/>
          <w:numId w:val="3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Ukupno 2.300 m² plasteničkog prostora,</w:t>
      </w:r>
    </w:p>
    <w:p w14:paraId="3B9F4CF4" w14:textId="77777777" w:rsidR="00E05114" w:rsidRPr="00E05114" w:rsidRDefault="00E05114" w:rsidP="000F0C56">
      <w:pPr>
        <w:numPr>
          <w:ilvl w:val="0"/>
          <w:numId w:val="3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Vrijednost mjere </w:t>
      </w:r>
      <w:r w:rsidRPr="000F0C5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en-GB"/>
        </w:rPr>
        <w:t>60.000 eura.</w:t>
      </w:r>
    </w:p>
    <w:p w14:paraId="6957EE6D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Pokazatelji uspješnosti:</w:t>
      </w:r>
    </w:p>
    <w:p w14:paraId="6D62B7DE" w14:textId="77777777" w:rsidR="00E05114" w:rsidRPr="00E05114" w:rsidRDefault="00E05114" w:rsidP="000F0C56">
      <w:pPr>
        <w:numPr>
          <w:ilvl w:val="0"/>
          <w:numId w:val="3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Produžena sezona proizvodnje,</w:t>
      </w:r>
    </w:p>
    <w:p w14:paraId="7F34AB8B" w14:textId="77777777" w:rsidR="00E05114" w:rsidRPr="00E05114" w:rsidRDefault="00E05114" w:rsidP="000F0C56">
      <w:pPr>
        <w:numPr>
          <w:ilvl w:val="0"/>
          <w:numId w:val="3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Povećana stabilnost prihoda proizvođača,</w:t>
      </w:r>
    </w:p>
    <w:p w14:paraId="22A5E2EB" w14:textId="77777777" w:rsidR="00E05114" w:rsidRPr="00E05114" w:rsidRDefault="00E05114" w:rsidP="000F0C56">
      <w:pPr>
        <w:numPr>
          <w:ilvl w:val="0"/>
          <w:numId w:val="3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Veća ponuda svježih poljoprivrednih proizvoda na lokalnom tržištu.</w:t>
      </w:r>
    </w:p>
    <w:p w14:paraId="50FF08BE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6.4. Mjera 1.4 – Promocija i edukacija u oblasti ruralnog i održivog razvoja</w:t>
      </w:r>
    </w:p>
    <w:p w14:paraId="62FF43C7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Cilj mjere bio je unapređenje znanja proizvođača i promocija lokalnih proizvoda.</w:t>
      </w:r>
    </w:p>
    <w:p w14:paraId="75D81290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Rezultati mjere:</w:t>
      </w:r>
    </w:p>
    <w:p w14:paraId="7D4D2661" w14:textId="77777777" w:rsidR="00E05114" w:rsidRPr="00E05114" w:rsidRDefault="00E05114" w:rsidP="000F0C56">
      <w:pPr>
        <w:numPr>
          <w:ilvl w:val="0"/>
          <w:numId w:val="3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Podnijeto 13 zahtjeva,</w:t>
      </w:r>
    </w:p>
    <w:p w14:paraId="13C6520C" w14:textId="77777777" w:rsidR="00E05114" w:rsidRPr="00E05114" w:rsidRDefault="00E05114" w:rsidP="000F0C56">
      <w:pPr>
        <w:numPr>
          <w:ilvl w:val="0"/>
          <w:numId w:val="3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Odobreno 7 korisnika,</w:t>
      </w:r>
    </w:p>
    <w:p w14:paraId="3A46651C" w14:textId="77777777" w:rsidR="00E05114" w:rsidRPr="00E05114" w:rsidRDefault="00E05114" w:rsidP="000F0C56">
      <w:pPr>
        <w:numPr>
          <w:ilvl w:val="0"/>
          <w:numId w:val="3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Realizovano </w:t>
      </w:r>
      <w:r w:rsidRPr="000F0C5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en-GB"/>
        </w:rPr>
        <w:t>11.000 eura</w:t>
      </w: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39A1B957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Pokazatelji uspješnosti:</w:t>
      </w:r>
    </w:p>
    <w:p w14:paraId="0C50141A" w14:textId="77777777" w:rsidR="00E05114" w:rsidRPr="00E05114" w:rsidRDefault="00E05114" w:rsidP="000F0C56">
      <w:pPr>
        <w:numPr>
          <w:ilvl w:val="0"/>
          <w:numId w:val="3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Povećana vidljivost poljoprivrednih proizvoda,</w:t>
      </w:r>
    </w:p>
    <w:p w14:paraId="771FE695" w14:textId="77777777" w:rsidR="00E05114" w:rsidRPr="00E05114" w:rsidRDefault="00E05114" w:rsidP="000F0C56">
      <w:pPr>
        <w:numPr>
          <w:ilvl w:val="0"/>
          <w:numId w:val="3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Unaprijeđeno znanje proizvođača,</w:t>
      </w:r>
    </w:p>
    <w:p w14:paraId="1DDDEABA" w14:textId="77777777" w:rsidR="00E05114" w:rsidRPr="00E05114" w:rsidRDefault="00E05114" w:rsidP="000F0C56">
      <w:pPr>
        <w:numPr>
          <w:ilvl w:val="0"/>
          <w:numId w:val="3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>Jačanje prepoznatljivosti Bijelog Polja kao poljoprivredne sredine.</w:t>
      </w:r>
    </w:p>
    <w:p w14:paraId="65829A24" w14:textId="77777777" w:rsidR="00E05114" w:rsidRPr="00E05114" w:rsidRDefault="00E05114" w:rsidP="000F0C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5E60363C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</w:pPr>
      <w:r w:rsidRPr="00E05114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>VII. MJERE ODRŽIVOG UPRAVLJANJA PRIRODNIM RESURSIMA</w:t>
      </w:r>
    </w:p>
    <w:p w14:paraId="2C0D8FDD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7.1. Mjera 2.1 – Podrška izgradnji eksploatacionih bunara</w:t>
      </w:r>
    </w:p>
    <w:p w14:paraId="1F54D2A0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Rezultati mjere:</w:t>
      </w:r>
    </w:p>
    <w:p w14:paraId="14210697" w14:textId="77777777" w:rsidR="00E05114" w:rsidRPr="00E05114" w:rsidRDefault="00E05114" w:rsidP="000F0C56">
      <w:pPr>
        <w:numPr>
          <w:ilvl w:val="0"/>
          <w:numId w:val="4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Podnijeto 50 zahtjeva,</w:t>
      </w:r>
    </w:p>
    <w:p w14:paraId="520686C0" w14:textId="77777777" w:rsidR="00E05114" w:rsidRPr="00E05114" w:rsidRDefault="00E05114" w:rsidP="000F0C56">
      <w:pPr>
        <w:numPr>
          <w:ilvl w:val="0"/>
          <w:numId w:val="4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Odobreno 39 korisnika,</w:t>
      </w:r>
    </w:p>
    <w:p w14:paraId="5F6C60EB" w14:textId="77777777" w:rsidR="00E05114" w:rsidRPr="00E05114" w:rsidRDefault="00E05114" w:rsidP="000F0C56">
      <w:pPr>
        <w:numPr>
          <w:ilvl w:val="0"/>
          <w:numId w:val="4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Isplaćeno </w:t>
      </w:r>
      <w:r w:rsidRPr="000F0C5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en-GB"/>
        </w:rPr>
        <w:t>30.559 eura</w:t>
      </w: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5BCF0A29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Pokazatelji uspješnosti:</w:t>
      </w:r>
    </w:p>
    <w:p w14:paraId="30C5AB3A" w14:textId="77777777" w:rsidR="00E05114" w:rsidRPr="00E05114" w:rsidRDefault="00E05114" w:rsidP="000F0C56">
      <w:pPr>
        <w:numPr>
          <w:ilvl w:val="0"/>
          <w:numId w:val="4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Obezbijeđeno stabilnije vodosnabdijevanje,</w:t>
      </w:r>
    </w:p>
    <w:p w14:paraId="2A468BDD" w14:textId="77777777" w:rsidR="00E05114" w:rsidRPr="00E05114" w:rsidRDefault="00E05114" w:rsidP="000F0C56">
      <w:pPr>
        <w:numPr>
          <w:ilvl w:val="0"/>
          <w:numId w:val="4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Poboljšani uslovi za navodnjavanje i stočarstvo,</w:t>
      </w:r>
    </w:p>
    <w:p w14:paraId="6F70752C" w14:textId="77777777" w:rsidR="00E05114" w:rsidRPr="00E05114" w:rsidRDefault="00E05114" w:rsidP="000F0C56">
      <w:pPr>
        <w:numPr>
          <w:ilvl w:val="0"/>
          <w:numId w:val="4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Veća otpornost poljoprivrednih gazdinstava na sušne periode.</w:t>
      </w:r>
    </w:p>
    <w:p w14:paraId="484C1BA9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7.2. Mjera 2.2 – Zaštita kvaliteta vazduha kroz nabavku energetski efikasnih klima uređaja</w:t>
      </w:r>
    </w:p>
    <w:p w14:paraId="2ACDF3D8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Rezultati mjere:</w:t>
      </w:r>
    </w:p>
    <w:p w14:paraId="3A1069F4" w14:textId="77777777" w:rsidR="00E05114" w:rsidRPr="00E05114" w:rsidRDefault="00E05114" w:rsidP="000F0C56">
      <w:pPr>
        <w:numPr>
          <w:ilvl w:val="0"/>
          <w:numId w:val="4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Podnijeto 269 zahtjeva,</w:t>
      </w:r>
    </w:p>
    <w:p w14:paraId="22BD903B" w14:textId="77777777" w:rsidR="00E05114" w:rsidRPr="00E05114" w:rsidRDefault="000F0C56" w:rsidP="000F0C56">
      <w:pPr>
        <w:numPr>
          <w:ilvl w:val="0"/>
          <w:numId w:val="4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Odobreno 257</w:t>
      </w:r>
      <w:r w:rsidR="00E05114"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korisnika,</w:t>
      </w:r>
    </w:p>
    <w:p w14:paraId="5D52F210" w14:textId="77777777" w:rsidR="00E05114" w:rsidRPr="00E05114" w:rsidRDefault="00E05114" w:rsidP="000F0C56">
      <w:pPr>
        <w:numPr>
          <w:ilvl w:val="0"/>
          <w:numId w:val="4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Realizovano </w:t>
      </w:r>
      <w:r w:rsidRPr="000F0C5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en-GB"/>
        </w:rPr>
        <w:t>51.400 eura.</w:t>
      </w:r>
    </w:p>
    <w:p w14:paraId="521D265B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Pokazatelji uspješnosti:</w:t>
      </w:r>
    </w:p>
    <w:p w14:paraId="43554308" w14:textId="77777777" w:rsidR="00E05114" w:rsidRPr="00E05114" w:rsidRDefault="00E05114" w:rsidP="000F0C56">
      <w:pPr>
        <w:numPr>
          <w:ilvl w:val="0"/>
          <w:numId w:val="4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Smanjena upotreba uglja i drveta za grijanje,</w:t>
      </w:r>
    </w:p>
    <w:p w14:paraId="38F958CE" w14:textId="77777777" w:rsidR="00E05114" w:rsidRPr="00E05114" w:rsidRDefault="00E05114" w:rsidP="000F0C56">
      <w:pPr>
        <w:numPr>
          <w:ilvl w:val="0"/>
          <w:numId w:val="4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Smanjenje zagađenja vazduha u zimskom periodu,</w:t>
      </w:r>
    </w:p>
    <w:p w14:paraId="50D0BAF0" w14:textId="77777777" w:rsidR="00E05114" w:rsidRPr="00E05114" w:rsidRDefault="00E05114" w:rsidP="000F0C56">
      <w:pPr>
        <w:numPr>
          <w:ilvl w:val="0"/>
          <w:numId w:val="4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Unapređenje zdravlja stanovništva.</w:t>
      </w:r>
    </w:p>
    <w:p w14:paraId="72A07CCD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7.3. Mjera 2.3 – Ublažavanje posljedica prirodnih nepogoda u stočarstvu</w:t>
      </w:r>
    </w:p>
    <w:p w14:paraId="11E0A8BB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Rezultati mjere:</w:t>
      </w:r>
    </w:p>
    <w:p w14:paraId="72B5C2E8" w14:textId="77777777" w:rsidR="00E05114" w:rsidRPr="00E05114" w:rsidRDefault="00E05114" w:rsidP="000F0C56">
      <w:pPr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Podnijeta 72 zahtjeva,</w:t>
      </w:r>
    </w:p>
    <w:p w14:paraId="4203283B" w14:textId="77777777" w:rsidR="00E05114" w:rsidRPr="00E05114" w:rsidRDefault="00E05114" w:rsidP="000F0C56">
      <w:pPr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Odobrena 64 korisnika,</w:t>
      </w:r>
    </w:p>
    <w:p w14:paraId="0E2B3348" w14:textId="77777777" w:rsidR="00E05114" w:rsidRPr="00E05114" w:rsidRDefault="00E05114" w:rsidP="000F0C56">
      <w:pPr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Isplaćeno oko </w:t>
      </w:r>
      <w:r w:rsidRPr="000F0C5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en-GB"/>
        </w:rPr>
        <w:t>31.000 eura</w:t>
      </w: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2A5B0E73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Pokazatelji uspješnosti:</w:t>
      </w:r>
    </w:p>
    <w:p w14:paraId="02461B96" w14:textId="77777777" w:rsidR="00E05114" w:rsidRPr="00E05114" w:rsidRDefault="00E05114" w:rsidP="000F0C56">
      <w:pPr>
        <w:numPr>
          <w:ilvl w:val="0"/>
          <w:numId w:val="4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Očuvan stočni fond,</w:t>
      </w:r>
    </w:p>
    <w:p w14:paraId="569CF9BF" w14:textId="77777777" w:rsidR="00E05114" w:rsidRPr="00E05114" w:rsidRDefault="00E05114" w:rsidP="000F0C56">
      <w:pPr>
        <w:numPr>
          <w:ilvl w:val="0"/>
          <w:numId w:val="4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Smanjeni gubici poljoprivrednih gazdinstava,</w:t>
      </w:r>
    </w:p>
    <w:p w14:paraId="5F25ED54" w14:textId="77777777" w:rsidR="00E05114" w:rsidRPr="00E05114" w:rsidRDefault="00E05114" w:rsidP="000F0C56">
      <w:pPr>
        <w:numPr>
          <w:ilvl w:val="0"/>
          <w:numId w:val="4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Očuvana egzistencija porodica koje se bave stočarstvom.</w:t>
      </w:r>
    </w:p>
    <w:p w14:paraId="4D0E914C" w14:textId="77777777" w:rsidR="00E05114" w:rsidRPr="00E05114" w:rsidRDefault="00E05114" w:rsidP="000F0C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42E8EC06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</w:pPr>
      <w:r w:rsidRPr="00E05114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lastRenderedPageBreak/>
        <w:t>VIII. ZAŠTITA ŽIVOTNE SREDINE I ZAŠTIĆENA PRIRODNA DOBRA</w:t>
      </w:r>
    </w:p>
    <w:p w14:paraId="7CB36CBB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Zaštita životne sredine i očuvanje prirodnih dobara predstavljali su jednu od prioritetnih oblasti djelovanja Sekretarijata tokom 2025. godine.</w:t>
      </w:r>
    </w:p>
    <w:p w14:paraId="0A5F37E0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Poseban akcenat stavljen je na:</w:t>
      </w:r>
    </w:p>
    <w:p w14:paraId="01EF3C42" w14:textId="77777777" w:rsidR="00E05114" w:rsidRPr="00E05114" w:rsidRDefault="00E05114" w:rsidP="000F0C56">
      <w:pPr>
        <w:numPr>
          <w:ilvl w:val="0"/>
          <w:numId w:val="4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Unapređenje kvaliteta vazduha, voda i zemljišta,</w:t>
      </w:r>
    </w:p>
    <w:p w14:paraId="51E76613" w14:textId="77777777" w:rsidR="00E05114" w:rsidRPr="00E05114" w:rsidRDefault="00E05114" w:rsidP="000F0C56">
      <w:pPr>
        <w:numPr>
          <w:ilvl w:val="0"/>
          <w:numId w:val="4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Očuvanje biodiverziteta,</w:t>
      </w:r>
    </w:p>
    <w:p w14:paraId="3543C64A" w14:textId="77777777" w:rsidR="00E05114" w:rsidRPr="00E05114" w:rsidRDefault="00E05114" w:rsidP="000F0C56">
      <w:pPr>
        <w:numPr>
          <w:ilvl w:val="0"/>
          <w:numId w:val="4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Jačanje institucionalnog okvira za upravljanje prirodnim resursima.</w:t>
      </w:r>
    </w:p>
    <w:p w14:paraId="041AD822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Opština Bijelo Polje obezbijedila je sredstva za </w:t>
      </w:r>
      <w:r w:rsidRPr="00E0511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zapošljavanje dva ribočuvara</w:t>
      </w: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, koji su vršili stalni nadzor nad rijekom Lim, Bistricom i Ljuboviđom, doprinoseći očuvanju ribljeg fonda i smanjenju nelegalnog ribolova.</w:t>
      </w:r>
    </w:p>
    <w:p w14:paraId="14E23C43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Zaštićena prirodna dobra </w:t>
      </w:r>
      <w:r w:rsidRPr="00E0511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Đalovića klisura</w:t>
      </w: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 </w:t>
      </w:r>
      <w:r w:rsidRPr="00E0511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gornji tok rijeke Ćehotine</w:t>
      </w: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imala su poseban fokus, s obzirom na njihov ekološki, pejzažni i edukativni značaj. Rad </w:t>
      </w:r>
      <w:r w:rsidRPr="00E0511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Agencije za upravljanje zaštićenim područjima Opštine Bijelo Polje</w:t>
      </w: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omogućio je efikasnu primjenu planova zaštite, terenski nadzor i saradnju sa lokalnim stanovništvom.</w:t>
      </w:r>
    </w:p>
    <w:p w14:paraId="462E9AC0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Sve realizovane aktivnosti u oblasti zaštite životne sredine doprinijele su jačanju institucionalnih kapaciteta, unapređenju stanja životne sredine i očuvanju prirodnih resursa za buduće generacije.</w:t>
      </w:r>
    </w:p>
    <w:p w14:paraId="04F38B60" w14:textId="77777777" w:rsidR="00E05114" w:rsidRPr="00E05114" w:rsidRDefault="00E05114" w:rsidP="000F0C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0E368A44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</w:pPr>
      <w:r w:rsidRPr="00E05114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>IX. ZAKLJUČAK</w:t>
      </w:r>
    </w:p>
    <w:p w14:paraId="5D630282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Tokom 2025. godine, Sekretarijat je ostvario značajne rezultate u oblasti ruralnog razvoja, zaštite životne sredine i održivog korišćenja resursa. Efikasno su provedene mjere podsticaja i upravni postupci, pri čemu je veliki broj zahtjeva pozitivno riješen.</w:t>
      </w:r>
    </w:p>
    <w:p w14:paraId="3A640AB8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Rezultati doprinijeli su:</w:t>
      </w:r>
    </w:p>
    <w:p w14:paraId="2AFC185A" w14:textId="77777777" w:rsidR="00E05114" w:rsidRPr="00E05114" w:rsidRDefault="00E05114" w:rsidP="000F0C56">
      <w:pPr>
        <w:numPr>
          <w:ilvl w:val="0"/>
          <w:numId w:val="4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Poboljšanju životnih uslova u ruralnim područjima,</w:t>
      </w:r>
    </w:p>
    <w:p w14:paraId="243EF091" w14:textId="77777777" w:rsidR="00E05114" w:rsidRPr="00E05114" w:rsidRDefault="00E05114" w:rsidP="000F0C56">
      <w:pPr>
        <w:numPr>
          <w:ilvl w:val="0"/>
          <w:numId w:val="4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Jačanju lokalne ekonomije i poljoprivrede,</w:t>
      </w:r>
    </w:p>
    <w:p w14:paraId="1D9FA32D" w14:textId="77777777" w:rsidR="00E05114" w:rsidRPr="00E05114" w:rsidRDefault="00E05114" w:rsidP="000F0C56">
      <w:pPr>
        <w:numPr>
          <w:ilvl w:val="0"/>
          <w:numId w:val="4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Očuvanju prirodnih resursa i biodiverziteta,</w:t>
      </w:r>
    </w:p>
    <w:p w14:paraId="1043A72E" w14:textId="77777777" w:rsidR="00E05114" w:rsidRPr="00E05114" w:rsidRDefault="00E05114" w:rsidP="000F0C56">
      <w:pPr>
        <w:numPr>
          <w:ilvl w:val="0"/>
          <w:numId w:val="4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Jačanju institucionalnih kapaciteta i svijesti građana o održivom razvoju.</w:t>
      </w:r>
    </w:p>
    <w:p w14:paraId="0E713B2C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Sekretarijat će i dalje raditi na unapređenju svih ovih oblasti, uz kontinuirano jačanje kapaciteta i saradnje sa lokalnim zajednicama.</w:t>
      </w:r>
    </w:p>
    <w:p w14:paraId="28F7C7F3" w14:textId="77777777" w:rsidR="00E05114" w:rsidRDefault="00E05114" w:rsidP="000F0C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44BE7B43" w14:textId="77777777" w:rsidR="00E05114" w:rsidRDefault="00E05114" w:rsidP="000F0C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5A8B85D7" w14:textId="77777777" w:rsidR="00E05114" w:rsidRDefault="00E05114" w:rsidP="000F0C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359A7467" w14:textId="77777777" w:rsidR="00E05114" w:rsidRPr="00E05114" w:rsidRDefault="00E05114" w:rsidP="000F0C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01707175" w14:textId="77777777" w:rsidR="000F0C56" w:rsidRDefault="000F0C56" w:rsidP="000F0C56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</w:pPr>
    </w:p>
    <w:p w14:paraId="51BD4768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</w:pPr>
      <w:r w:rsidRPr="00E05114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lastRenderedPageBreak/>
        <w:t>X. PREPORUKE ZA 2026. GODINU</w:t>
      </w:r>
    </w:p>
    <w:p w14:paraId="65693992" w14:textId="77777777" w:rsidR="00E05114" w:rsidRPr="00E05114" w:rsidRDefault="00E05114" w:rsidP="000F0C56">
      <w:pPr>
        <w:numPr>
          <w:ilvl w:val="0"/>
          <w:numId w:val="4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Nastaviti podršku poljoprivrednici</w:t>
      </w:r>
      <w:r w:rsidR="00787B86">
        <w:rPr>
          <w:rFonts w:ascii="Times New Roman" w:eastAsia="Times New Roman" w:hAnsi="Times New Roman" w:cs="Times New Roman"/>
          <w:sz w:val="24"/>
          <w:szCs w:val="24"/>
          <w:lang w:eastAsia="en-GB"/>
        </w:rPr>
        <w:t>ma kroz</w:t>
      </w: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edukacije i promociju lokalnih proizvoda.</w:t>
      </w:r>
    </w:p>
    <w:p w14:paraId="10D284B6" w14:textId="77777777" w:rsidR="00E05114" w:rsidRPr="00E05114" w:rsidRDefault="00E05114" w:rsidP="000F0C56">
      <w:pPr>
        <w:numPr>
          <w:ilvl w:val="0"/>
          <w:numId w:val="4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Prioritet dati infrastrukturnim projektima u mjesnim zajednicama, uključujući puteve, vodovod i javne objekte.</w:t>
      </w:r>
    </w:p>
    <w:p w14:paraId="7739F874" w14:textId="77777777" w:rsidR="00E05114" w:rsidRPr="00E05114" w:rsidRDefault="00E05114" w:rsidP="000F0C56">
      <w:pPr>
        <w:numPr>
          <w:ilvl w:val="0"/>
          <w:numId w:val="4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Održati angažovanje ribočuvara i proširiti nadzor na dodatne vodotoke.</w:t>
      </w:r>
    </w:p>
    <w:p w14:paraId="05FD7F24" w14:textId="77777777" w:rsidR="00E05114" w:rsidRPr="00E05114" w:rsidRDefault="00E05114" w:rsidP="000F0C56">
      <w:pPr>
        <w:numPr>
          <w:ilvl w:val="0"/>
          <w:numId w:val="4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Nastaviti edukativne kampanje o smanjenju zagađenja, reciklaži i održivom korišćenju resursa.</w:t>
      </w:r>
    </w:p>
    <w:p w14:paraId="69034B70" w14:textId="77777777" w:rsidR="00E05114" w:rsidRPr="00E05114" w:rsidRDefault="00E05114" w:rsidP="000F0C56">
      <w:pPr>
        <w:numPr>
          <w:ilvl w:val="0"/>
          <w:numId w:val="4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Razvijati planove upravljanja za zaštićena područja i uključivati lokalne zajednice u očuvanje biodiverziteta.</w:t>
      </w:r>
    </w:p>
    <w:p w14:paraId="3E71ECD7" w14:textId="77777777" w:rsidR="00E05114" w:rsidRPr="00E05114" w:rsidRDefault="00E05114" w:rsidP="000F0C56">
      <w:pPr>
        <w:numPr>
          <w:ilvl w:val="0"/>
          <w:numId w:val="4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Poboljšati digitalizaciju i efikasnost upravnih procedura, ubrzati obradu zahtjeva i transparentnost raspodjele sredstava.</w:t>
      </w:r>
    </w:p>
    <w:p w14:paraId="3397D630" w14:textId="77777777" w:rsidR="00E05114" w:rsidRPr="00E05114" w:rsidRDefault="00E05114" w:rsidP="000F0C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05114">
        <w:rPr>
          <w:rFonts w:ascii="Times New Roman" w:eastAsia="Times New Roman" w:hAnsi="Times New Roman" w:cs="Times New Roman"/>
          <w:sz w:val="24"/>
          <w:szCs w:val="24"/>
          <w:lang w:eastAsia="en-GB"/>
        </w:rPr>
        <w:t>Ove preporuke će omogućiti kontinuirani razvoj ruralnih područja, očuvanje prirodnih resursa i jačanje održivog razvoja u Opštini Bijelo Polje.</w:t>
      </w:r>
    </w:p>
    <w:p w14:paraId="6300C05C" w14:textId="77777777" w:rsidR="006118A8" w:rsidRDefault="00787B86" w:rsidP="000F0C56">
      <w:pPr>
        <w:jc w:val="both"/>
      </w:pPr>
      <w:r>
        <w:t xml:space="preserve">  </w:t>
      </w:r>
    </w:p>
    <w:p w14:paraId="2EE069DB" w14:textId="77777777" w:rsidR="00787B86" w:rsidRDefault="00787B86" w:rsidP="000F0C56">
      <w:pPr>
        <w:jc w:val="both"/>
      </w:pPr>
    </w:p>
    <w:p w14:paraId="7249C7A1" w14:textId="77777777" w:rsidR="00787B86" w:rsidRPr="003023DA" w:rsidRDefault="00787B86" w:rsidP="00787B86">
      <w:pPr>
        <w:pStyle w:val="NoSpacing"/>
        <w:ind w:firstLine="720"/>
        <w:jc w:val="right"/>
        <w:rPr>
          <w:rFonts w:asciiTheme="minorHAnsi" w:hAnsiTheme="minorHAnsi" w:cstheme="minorHAnsi"/>
          <w:b/>
          <w:sz w:val="24"/>
          <w:szCs w:val="24"/>
          <w:lang w:val="sr-Latn-BA"/>
        </w:rPr>
      </w:pPr>
      <w:r w:rsidRPr="003023DA">
        <w:rPr>
          <w:rFonts w:asciiTheme="minorHAnsi" w:hAnsiTheme="minorHAnsi" w:cstheme="minorHAnsi"/>
          <w:b/>
          <w:sz w:val="24"/>
          <w:szCs w:val="24"/>
          <w:lang w:val="sr-Latn-BA"/>
        </w:rPr>
        <w:t>SEKRETAR</w:t>
      </w:r>
    </w:p>
    <w:p w14:paraId="137C59DC" w14:textId="77777777" w:rsidR="00787B86" w:rsidRPr="003023DA" w:rsidRDefault="00787B86" w:rsidP="00787B86">
      <w:pPr>
        <w:pStyle w:val="NoSpacing"/>
        <w:ind w:firstLine="720"/>
        <w:jc w:val="right"/>
        <w:rPr>
          <w:rFonts w:asciiTheme="minorHAnsi" w:hAnsiTheme="minorHAnsi" w:cstheme="minorHAnsi"/>
          <w:sz w:val="24"/>
          <w:szCs w:val="24"/>
          <w:lang w:val="sr-Latn-BA"/>
        </w:rPr>
      </w:pPr>
      <w:r w:rsidRPr="003023DA">
        <w:rPr>
          <w:rFonts w:asciiTheme="minorHAnsi" w:hAnsiTheme="minorHAnsi" w:cstheme="minorHAnsi"/>
          <w:sz w:val="24"/>
          <w:szCs w:val="24"/>
          <w:lang w:val="sr-Latn-BA"/>
        </w:rPr>
        <w:t xml:space="preserve">                                                                                                                      Armin Sijarić</w:t>
      </w:r>
    </w:p>
    <w:p w14:paraId="249015D4" w14:textId="77777777" w:rsidR="00787B86" w:rsidRPr="00E05114" w:rsidRDefault="00787B86" w:rsidP="00787B86">
      <w:pPr>
        <w:jc w:val="right"/>
      </w:pPr>
    </w:p>
    <w:sectPr w:rsidR="00787B86" w:rsidRPr="00E0511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E63BE"/>
    <w:multiLevelType w:val="multilevel"/>
    <w:tmpl w:val="884EA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0B0780"/>
    <w:multiLevelType w:val="multilevel"/>
    <w:tmpl w:val="CAF81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7C4308"/>
    <w:multiLevelType w:val="multilevel"/>
    <w:tmpl w:val="7C5A1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7351DF"/>
    <w:multiLevelType w:val="multilevel"/>
    <w:tmpl w:val="5E766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B00493"/>
    <w:multiLevelType w:val="multilevel"/>
    <w:tmpl w:val="6B5E7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D3669F"/>
    <w:multiLevelType w:val="multilevel"/>
    <w:tmpl w:val="4D984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A052FB"/>
    <w:multiLevelType w:val="multilevel"/>
    <w:tmpl w:val="3998F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547D27"/>
    <w:multiLevelType w:val="multilevel"/>
    <w:tmpl w:val="2EA4B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E53437"/>
    <w:multiLevelType w:val="multilevel"/>
    <w:tmpl w:val="BFBC1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EE56E6"/>
    <w:multiLevelType w:val="multilevel"/>
    <w:tmpl w:val="111CA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B507048"/>
    <w:multiLevelType w:val="multilevel"/>
    <w:tmpl w:val="AC66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BC92B19"/>
    <w:multiLevelType w:val="multilevel"/>
    <w:tmpl w:val="1E1EE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BD910E0"/>
    <w:multiLevelType w:val="multilevel"/>
    <w:tmpl w:val="1D046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D7255AD"/>
    <w:multiLevelType w:val="multilevel"/>
    <w:tmpl w:val="36887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DCA00B0"/>
    <w:multiLevelType w:val="multilevel"/>
    <w:tmpl w:val="02024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E196B6B"/>
    <w:multiLevelType w:val="multilevel"/>
    <w:tmpl w:val="81949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2067B80"/>
    <w:multiLevelType w:val="multilevel"/>
    <w:tmpl w:val="522E3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67047DF"/>
    <w:multiLevelType w:val="multilevel"/>
    <w:tmpl w:val="14D0B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69A1A2C"/>
    <w:multiLevelType w:val="multilevel"/>
    <w:tmpl w:val="9B267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DFE1721"/>
    <w:multiLevelType w:val="multilevel"/>
    <w:tmpl w:val="18944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E6C275B"/>
    <w:multiLevelType w:val="multilevel"/>
    <w:tmpl w:val="ED104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0B42E5B"/>
    <w:multiLevelType w:val="multilevel"/>
    <w:tmpl w:val="44EA3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15966DD"/>
    <w:multiLevelType w:val="multilevel"/>
    <w:tmpl w:val="09789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3C0112D"/>
    <w:multiLevelType w:val="multilevel"/>
    <w:tmpl w:val="24AE9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5E7285C"/>
    <w:multiLevelType w:val="multilevel"/>
    <w:tmpl w:val="1C4A9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8BF3C88"/>
    <w:multiLevelType w:val="multilevel"/>
    <w:tmpl w:val="CB74D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95D5974"/>
    <w:multiLevelType w:val="multilevel"/>
    <w:tmpl w:val="0700E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E3D6866"/>
    <w:multiLevelType w:val="multilevel"/>
    <w:tmpl w:val="9D6CA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F27762A"/>
    <w:multiLevelType w:val="multilevel"/>
    <w:tmpl w:val="EBB63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04C61B2"/>
    <w:multiLevelType w:val="multilevel"/>
    <w:tmpl w:val="8AA44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1B279F9"/>
    <w:multiLevelType w:val="multilevel"/>
    <w:tmpl w:val="1D9E7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32B0782"/>
    <w:multiLevelType w:val="multilevel"/>
    <w:tmpl w:val="74D47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5620046"/>
    <w:multiLevelType w:val="multilevel"/>
    <w:tmpl w:val="4612B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9DA715B"/>
    <w:multiLevelType w:val="multilevel"/>
    <w:tmpl w:val="24E01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C2E46B5"/>
    <w:multiLevelType w:val="multilevel"/>
    <w:tmpl w:val="C3A63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DDA6DED"/>
    <w:multiLevelType w:val="multilevel"/>
    <w:tmpl w:val="D1D45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E170FBF"/>
    <w:multiLevelType w:val="multilevel"/>
    <w:tmpl w:val="89D40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F2E4C41"/>
    <w:multiLevelType w:val="multilevel"/>
    <w:tmpl w:val="1D5A6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13A70A6"/>
    <w:multiLevelType w:val="multilevel"/>
    <w:tmpl w:val="E222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66240CD"/>
    <w:multiLevelType w:val="multilevel"/>
    <w:tmpl w:val="7B54B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AB059F7"/>
    <w:multiLevelType w:val="multilevel"/>
    <w:tmpl w:val="44222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8C06156"/>
    <w:multiLevelType w:val="multilevel"/>
    <w:tmpl w:val="D180B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8FC642B"/>
    <w:multiLevelType w:val="multilevel"/>
    <w:tmpl w:val="47841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ADB321E"/>
    <w:multiLevelType w:val="multilevel"/>
    <w:tmpl w:val="CEB48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0110890"/>
    <w:multiLevelType w:val="multilevel"/>
    <w:tmpl w:val="580C3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A7E7B5A"/>
    <w:multiLevelType w:val="multilevel"/>
    <w:tmpl w:val="13D63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B972D2D"/>
    <w:multiLevelType w:val="multilevel"/>
    <w:tmpl w:val="9EB8A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E0A081D"/>
    <w:multiLevelType w:val="multilevel"/>
    <w:tmpl w:val="0174F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17570051">
    <w:abstractNumId w:val="11"/>
  </w:num>
  <w:num w:numId="2" w16cid:durableId="1092747600">
    <w:abstractNumId w:val="16"/>
  </w:num>
  <w:num w:numId="3" w16cid:durableId="398333632">
    <w:abstractNumId w:val="32"/>
  </w:num>
  <w:num w:numId="4" w16cid:durableId="605575507">
    <w:abstractNumId w:val="25"/>
  </w:num>
  <w:num w:numId="5" w16cid:durableId="1845238305">
    <w:abstractNumId w:val="29"/>
  </w:num>
  <w:num w:numId="6" w16cid:durableId="249391269">
    <w:abstractNumId w:val="44"/>
  </w:num>
  <w:num w:numId="7" w16cid:durableId="2067532634">
    <w:abstractNumId w:val="47"/>
  </w:num>
  <w:num w:numId="8" w16cid:durableId="2094933259">
    <w:abstractNumId w:val="9"/>
  </w:num>
  <w:num w:numId="9" w16cid:durableId="167597048">
    <w:abstractNumId w:val="13"/>
  </w:num>
  <w:num w:numId="10" w16cid:durableId="1397898381">
    <w:abstractNumId w:val="21"/>
  </w:num>
  <w:num w:numId="11" w16cid:durableId="1694650514">
    <w:abstractNumId w:val="7"/>
  </w:num>
  <w:num w:numId="12" w16cid:durableId="801000764">
    <w:abstractNumId w:val="37"/>
  </w:num>
  <w:num w:numId="13" w16cid:durableId="1039668250">
    <w:abstractNumId w:val="39"/>
  </w:num>
  <w:num w:numId="14" w16cid:durableId="453982124">
    <w:abstractNumId w:val="1"/>
  </w:num>
  <w:num w:numId="15" w16cid:durableId="1104614437">
    <w:abstractNumId w:val="19"/>
  </w:num>
  <w:num w:numId="16" w16cid:durableId="1779177472">
    <w:abstractNumId w:val="0"/>
  </w:num>
  <w:num w:numId="17" w16cid:durableId="2011324100">
    <w:abstractNumId w:val="38"/>
  </w:num>
  <w:num w:numId="18" w16cid:durableId="171457717">
    <w:abstractNumId w:val="22"/>
  </w:num>
  <w:num w:numId="19" w16cid:durableId="1635596740">
    <w:abstractNumId w:val="14"/>
  </w:num>
  <w:num w:numId="20" w16cid:durableId="1559591153">
    <w:abstractNumId w:val="27"/>
  </w:num>
  <w:num w:numId="21" w16cid:durableId="1809743656">
    <w:abstractNumId w:val="43"/>
  </w:num>
  <w:num w:numId="22" w16cid:durableId="1754934832">
    <w:abstractNumId w:val="36"/>
  </w:num>
  <w:num w:numId="23" w16cid:durableId="317265259">
    <w:abstractNumId w:val="5"/>
  </w:num>
  <w:num w:numId="24" w16cid:durableId="1612007436">
    <w:abstractNumId w:val="26"/>
  </w:num>
  <w:num w:numId="25" w16cid:durableId="2135828794">
    <w:abstractNumId w:val="23"/>
  </w:num>
  <w:num w:numId="26" w16cid:durableId="1246451500">
    <w:abstractNumId w:val="12"/>
  </w:num>
  <w:num w:numId="27" w16cid:durableId="1805191202">
    <w:abstractNumId w:val="10"/>
  </w:num>
  <w:num w:numId="28" w16cid:durableId="1373337214">
    <w:abstractNumId w:val="28"/>
  </w:num>
  <w:num w:numId="29" w16cid:durableId="1351762253">
    <w:abstractNumId w:val="8"/>
  </w:num>
  <w:num w:numId="30" w16cid:durableId="923564240">
    <w:abstractNumId w:val="45"/>
  </w:num>
  <w:num w:numId="31" w16cid:durableId="841702315">
    <w:abstractNumId w:val="4"/>
  </w:num>
  <w:num w:numId="32" w16cid:durableId="977877470">
    <w:abstractNumId w:val="17"/>
  </w:num>
  <w:num w:numId="33" w16cid:durableId="770466709">
    <w:abstractNumId w:val="20"/>
  </w:num>
  <w:num w:numId="34" w16cid:durableId="1612591372">
    <w:abstractNumId w:val="33"/>
  </w:num>
  <w:num w:numId="35" w16cid:durableId="1071347179">
    <w:abstractNumId w:val="30"/>
  </w:num>
  <w:num w:numId="36" w16cid:durableId="1131286685">
    <w:abstractNumId w:val="6"/>
  </w:num>
  <w:num w:numId="37" w16cid:durableId="294069162">
    <w:abstractNumId w:val="40"/>
  </w:num>
  <w:num w:numId="38" w16cid:durableId="1149633162">
    <w:abstractNumId w:val="34"/>
  </w:num>
  <w:num w:numId="39" w16cid:durableId="1211570227">
    <w:abstractNumId w:val="31"/>
  </w:num>
  <w:num w:numId="40" w16cid:durableId="793140957">
    <w:abstractNumId w:val="18"/>
  </w:num>
  <w:num w:numId="41" w16cid:durableId="1847397629">
    <w:abstractNumId w:val="15"/>
  </w:num>
  <w:num w:numId="42" w16cid:durableId="862089568">
    <w:abstractNumId w:val="24"/>
  </w:num>
  <w:num w:numId="43" w16cid:durableId="1700157716">
    <w:abstractNumId w:val="46"/>
  </w:num>
  <w:num w:numId="44" w16cid:durableId="1777560074">
    <w:abstractNumId w:val="42"/>
  </w:num>
  <w:num w:numId="45" w16cid:durableId="815608195">
    <w:abstractNumId w:val="2"/>
  </w:num>
  <w:num w:numId="46" w16cid:durableId="1731296467">
    <w:abstractNumId w:val="3"/>
  </w:num>
  <w:num w:numId="47" w16cid:durableId="1648167391">
    <w:abstractNumId w:val="41"/>
  </w:num>
  <w:num w:numId="48" w16cid:durableId="47614569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7D9"/>
    <w:rsid w:val="000F0C56"/>
    <w:rsid w:val="002518AA"/>
    <w:rsid w:val="003377D9"/>
    <w:rsid w:val="00537856"/>
    <w:rsid w:val="006118A8"/>
    <w:rsid w:val="00787B86"/>
    <w:rsid w:val="00990BBF"/>
    <w:rsid w:val="00D15A08"/>
    <w:rsid w:val="00E0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7E4782"/>
  <w15:chartTrackingRefBased/>
  <w15:docId w15:val="{58C7634D-2918-4F71-A6B3-88A183265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87B86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7B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7B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6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9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63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19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3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13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15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2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343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492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5511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05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486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62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54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1459</Words>
  <Characters>8317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 I</dc:creator>
  <cp:keywords/>
  <dc:description/>
  <cp:lastModifiedBy>Korisnik</cp:lastModifiedBy>
  <cp:revision>5</cp:revision>
  <cp:lastPrinted>2026-01-22T13:32:00Z</cp:lastPrinted>
  <dcterms:created xsi:type="dcterms:W3CDTF">2026-01-20T13:41:00Z</dcterms:created>
  <dcterms:modified xsi:type="dcterms:W3CDTF">2026-05-26T10:53:00Z</dcterms:modified>
</cp:coreProperties>
</file>